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DB9E0" w14:textId="77777777" w:rsidR="003F7648" w:rsidRPr="00F11976" w:rsidRDefault="003F7648" w:rsidP="003F7648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Table 4.  </w:t>
      </w:r>
      <w:r w:rsidRPr="00D87278">
        <w:rPr>
          <w:rFonts w:ascii="Times New Roman" w:hAnsi="Times New Roman"/>
          <w:b/>
          <w:sz w:val="24"/>
        </w:rPr>
        <w:t xml:space="preserve">Factors predicting </w:t>
      </w:r>
      <w:r w:rsidRPr="00F11976">
        <w:rPr>
          <w:rFonts w:ascii="Times New Roman" w:hAnsi="Times New Roman"/>
          <w:b/>
          <w:sz w:val="24"/>
        </w:rPr>
        <w:t xml:space="preserve">renal </w:t>
      </w:r>
      <w:bookmarkStart w:id="0" w:name="_Hlk528447596"/>
      <w:r w:rsidRPr="00F11976">
        <w:rPr>
          <w:rFonts w:ascii="Times New Roman" w:hAnsi="Times New Roman"/>
          <w:b/>
          <w:sz w:val="24"/>
        </w:rPr>
        <w:t>function deterioration</w:t>
      </w:r>
      <w:bookmarkEnd w:id="0"/>
      <w:r>
        <w:rPr>
          <w:rFonts w:ascii="Times New Roman" w:hAnsi="Times New Roman"/>
          <w:b/>
          <w:sz w:val="24"/>
        </w:rPr>
        <w:t xml:space="preserve"> </w:t>
      </w:r>
      <w:r w:rsidRPr="00D87278">
        <w:rPr>
          <w:rFonts w:ascii="Times New Roman" w:hAnsi="Times New Roman"/>
          <w:b/>
          <w:sz w:val="24"/>
        </w:rPr>
        <w:t>in Cox regression models</w:t>
      </w:r>
      <w:r>
        <w:rPr>
          <w:rFonts w:ascii="Times New Roman" w:hAnsi="Times New Roman"/>
          <w:b/>
          <w:sz w:val="24"/>
        </w:rPr>
        <w:t>.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1263"/>
        <w:gridCol w:w="1855"/>
        <w:gridCol w:w="1252"/>
      </w:tblGrid>
      <w:tr w:rsidR="003F7648" w:rsidRPr="00FE12BC" w14:paraId="788DD70D" w14:textId="77777777" w:rsidTr="00046B58">
        <w:tc>
          <w:tcPr>
            <w:tcW w:w="2093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15308F5C" w14:textId="77777777" w:rsidR="003F7648" w:rsidRPr="00FE12BC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V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ariables</w:t>
            </w:r>
          </w:p>
        </w:tc>
        <w:tc>
          <w:tcPr>
            <w:tcW w:w="310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2F86CC1" w14:textId="77777777" w:rsidR="003F7648" w:rsidRPr="00FE12BC" w:rsidRDefault="003F7648" w:rsidP="00046B58">
            <w:pPr>
              <w:ind w:firstLineChars="150" w:firstLine="30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bookmarkStart w:id="1" w:name="_Hlk516159312"/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Cox Univariate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Analysis</w:t>
            </w:r>
            <w:bookmarkEnd w:id="1"/>
          </w:p>
        </w:tc>
        <w:tc>
          <w:tcPr>
            <w:tcW w:w="310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F70E1A9" w14:textId="77777777" w:rsidR="003F7648" w:rsidRPr="00FE12BC" w:rsidRDefault="003F7648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bookmarkStart w:id="2" w:name="_Hlk6176676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Cox Multivariate Analysis</w:t>
            </w:r>
            <w:bookmarkEnd w:id="2"/>
          </w:p>
        </w:tc>
      </w:tr>
      <w:tr w:rsidR="003F7648" w:rsidRPr="00FE12BC" w14:paraId="77414E4D" w14:textId="77777777" w:rsidTr="00046B58">
        <w:tc>
          <w:tcPr>
            <w:tcW w:w="209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4800994" w14:textId="77777777" w:rsidR="003F7648" w:rsidRPr="00FE12BC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6EFC5658" w14:textId="77777777" w:rsidR="003F7648" w:rsidRPr="00FE12BC" w:rsidRDefault="003F7648" w:rsidP="00046B58">
            <w:pPr>
              <w:ind w:firstLineChars="100" w:firstLine="201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uto"/>
          </w:tcPr>
          <w:p w14:paraId="6189573E" w14:textId="77777777" w:rsidR="003F7648" w:rsidRPr="00FE12BC" w:rsidRDefault="003F7648" w:rsidP="00046B58">
            <w:pPr>
              <w:ind w:firstLineChars="150" w:firstLine="301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shd w:val="clear" w:color="auto" w:fill="auto"/>
          </w:tcPr>
          <w:p w14:paraId="6CE4C74D" w14:textId="77777777" w:rsidR="003F7648" w:rsidRPr="00FE12BC" w:rsidRDefault="003F7648" w:rsidP="00046B58">
            <w:pPr>
              <w:ind w:firstLineChars="100" w:firstLine="201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</w:tcPr>
          <w:p w14:paraId="1FBED6C0" w14:textId="77777777" w:rsidR="003F7648" w:rsidRPr="00FE12BC" w:rsidRDefault="003F7648" w:rsidP="00046B58">
            <w:pPr>
              <w:ind w:firstLineChars="150" w:firstLine="301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3F7648" w:rsidRPr="00FE12BC" w14:paraId="596B6B38" w14:textId="77777777" w:rsidTr="00046B58"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14:paraId="1F65D5EA" w14:textId="77777777" w:rsidR="003F7648" w:rsidRPr="00FE12BC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D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20CC21E4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2.398(1.327,4.333)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shd w:val="clear" w:color="auto" w:fill="auto"/>
          </w:tcPr>
          <w:p w14:paraId="523CDDED" w14:textId="77777777" w:rsidR="003F7648" w:rsidRPr="00FE12BC" w:rsidRDefault="003F7648" w:rsidP="00046B58">
            <w:pPr>
              <w:ind w:firstLineChars="100" w:firstLine="200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0.004</w:t>
            </w:r>
          </w:p>
        </w:tc>
        <w:tc>
          <w:tcPr>
            <w:tcW w:w="1855" w:type="dxa"/>
            <w:tcBorders>
              <w:top w:val="single" w:sz="4" w:space="0" w:color="auto"/>
            </w:tcBorders>
            <w:shd w:val="clear" w:color="auto" w:fill="auto"/>
          </w:tcPr>
          <w:p w14:paraId="041AAC7C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1.988</w:t>
            </w: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(1.</w:t>
            </w:r>
            <w:r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069</w:t>
            </w: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3.695</w:t>
            </w: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)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shd w:val="clear" w:color="auto" w:fill="auto"/>
          </w:tcPr>
          <w:p w14:paraId="0E57CD4B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30</w:t>
            </w:r>
          </w:p>
        </w:tc>
      </w:tr>
      <w:tr w:rsidR="003F7648" w:rsidRPr="00FE12BC" w14:paraId="23F2AE67" w14:textId="77777777" w:rsidTr="00046B58">
        <w:tc>
          <w:tcPr>
            <w:tcW w:w="2093" w:type="dxa"/>
            <w:shd w:val="clear" w:color="auto" w:fill="auto"/>
          </w:tcPr>
          <w:p w14:paraId="08FD2D4C" w14:textId="77777777" w:rsidR="003F7648" w:rsidRPr="00BA7270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843" w:type="dxa"/>
            <w:shd w:val="clear" w:color="auto" w:fill="auto"/>
          </w:tcPr>
          <w:p w14:paraId="73BF69F0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1.056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1.033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1.080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63" w:type="dxa"/>
            <w:shd w:val="clear" w:color="auto" w:fill="auto"/>
          </w:tcPr>
          <w:p w14:paraId="11501846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&lt;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855" w:type="dxa"/>
            <w:shd w:val="clear" w:color="auto" w:fill="auto"/>
          </w:tcPr>
          <w:p w14:paraId="48BFE11D" w14:textId="77777777" w:rsidR="003F7648" w:rsidRPr="00FE12BC" w:rsidRDefault="003F7648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1252" w:type="dxa"/>
            <w:shd w:val="clear" w:color="auto" w:fill="auto"/>
          </w:tcPr>
          <w:p w14:paraId="042BEB68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——</w:t>
            </w:r>
          </w:p>
        </w:tc>
      </w:tr>
      <w:tr w:rsidR="003F7648" w:rsidRPr="00FE12BC" w14:paraId="462D833A" w14:textId="77777777" w:rsidTr="00046B58">
        <w:tc>
          <w:tcPr>
            <w:tcW w:w="2093" w:type="dxa"/>
            <w:shd w:val="clear" w:color="auto" w:fill="auto"/>
          </w:tcPr>
          <w:p w14:paraId="3019730C" w14:textId="77777777" w:rsidR="003F7648" w:rsidRPr="00BA7270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1843" w:type="dxa"/>
            <w:shd w:val="clear" w:color="auto" w:fill="auto"/>
          </w:tcPr>
          <w:p w14:paraId="5B5F4DBA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87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(0.9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77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,0.99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63" w:type="dxa"/>
            <w:shd w:val="clear" w:color="auto" w:fill="auto"/>
          </w:tcPr>
          <w:p w14:paraId="7235C583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 0.0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855" w:type="dxa"/>
            <w:shd w:val="clear" w:color="auto" w:fill="auto"/>
          </w:tcPr>
          <w:p w14:paraId="13E736D7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91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(0.98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,1.00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2" w:type="dxa"/>
            <w:shd w:val="clear" w:color="auto" w:fill="auto"/>
          </w:tcPr>
          <w:p w14:paraId="282FA083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109</w:t>
            </w:r>
          </w:p>
        </w:tc>
      </w:tr>
      <w:tr w:rsidR="003F7648" w:rsidRPr="00FE12BC" w14:paraId="31882419" w14:textId="77777777" w:rsidTr="00046B58">
        <w:tc>
          <w:tcPr>
            <w:tcW w:w="2093" w:type="dxa"/>
            <w:shd w:val="clear" w:color="auto" w:fill="auto"/>
          </w:tcPr>
          <w:p w14:paraId="5B102667" w14:textId="77777777" w:rsidR="003F7648" w:rsidRPr="00BA7270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Albuminuria</w:t>
            </w:r>
          </w:p>
        </w:tc>
        <w:tc>
          <w:tcPr>
            <w:tcW w:w="1843" w:type="dxa"/>
            <w:shd w:val="clear" w:color="auto" w:fill="auto"/>
          </w:tcPr>
          <w:p w14:paraId="159E318F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0.953(0.910,0.998)</w:t>
            </w:r>
          </w:p>
        </w:tc>
        <w:tc>
          <w:tcPr>
            <w:tcW w:w="1263" w:type="dxa"/>
            <w:shd w:val="clear" w:color="auto" w:fill="auto"/>
          </w:tcPr>
          <w:p w14:paraId="70E00341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 0.039</w:t>
            </w:r>
          </w:p>
        </w:tc>
        <w:tc>
          <w:tcPr>
            <w:tcW w:w="1855" w:type="dxa"/>
            <w:shd w:val="clear" w:color="auto" w:fill="auto"/>
          </w:tcPr>
          <w:p w14:paraId="5CE9B951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64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(0.9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17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,1.0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14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2" w:type="dxa"/>
            <w:shd w:val="clear" w:color="auto" w:fill="auto"/>
          </w:tcPr>
          <w:p w14:paraId="0D773710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160</w:t>
            </w:r>
          </w:p>
        </w:tc>
      </w:tr>
      <w:tr w:rsidR="003F7648" w:rsidRPr="00FE12BC" w14:paraId="07258411" w14:textId="77777777" w:rsidTr="00046B58">
        <w:tc>
          <w:tcPr>
            <w:tcW w:w="2093" w:type="dxa"/>
            <w:shd w:val="clear" w:color="auto" w:fill="auto"/>
          </w:tcPr>
          <w:p w14:paraId="4EDDB144" w14:textId="77777777" w:rsidR="003F7648" w:rsidRPr="00BA7270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Hemoglobin</w:t>
            </w:r>
          </w:p>
        </w:tc>
        <w:tc>
          <w:tcPr>
            <w:tcW w:w="1843" w:type="dxa"/>
            <w:shd w:val="clear" w:color="auto" w:fill="auto"/>
          </w:tcPr>
          <w:p w14:paraId="29E663E8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0.984(0.972,0.996)</w:t>
            </w:r>
          </w:p>
        </w:tc>
        <w:tc>
          <w:tcPr>
            <w:tcW w:w="1263" w:type="dxa"/>
            <w:shd w:val="clear" w:color="auto" w:fill="auto"/>
          </w:tcPr>
          <w:p w14:paraId="06938BD5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 0.010</w:t>
            </w:r>
          </w:p>
        </w:tc>
        <w:tc>
          <w:tcPr>
            <w:tcW w:w="1855" w:type="dxa"/>
            <w:shd w:val="clear" w:color="auto" w:fill="auto"/>
          </w:tcPr>
          <w:p w14:paraId="656827F8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(0.9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77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,1.00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2" w:type="dxa"/>
            <w:shd w:val="clear" w:color="auto" w:fill="auto"/>
          </w:tcPr>
          <w:p w14:paraId="67D23AC5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185</w:t>
            </w:r>
          </w:p>
        </w:tc>
      </w:tr>
      <w:tr w:rsidR="003F7648" w:rsidRPr="00FE12BC" w14:paraId="3B1CEBC1" w14:textId="77777777" w:rsidTr="00046B58">
        <w:tc>
          <w:tcPr>
            <w:tcW w:w="2093" w:type="dxa"/>
            <w:shd w:val="clear" w:color="auto" w:fill="auto"/>
          </w:tcPr>
          <w:p w14:paraId="45483440" w14:textId="77777777" w:rsidR="003F7648" w:rsidRPr="00FE12BC" w:rsidRDefault="003F7648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Interstitial fibrosis</w:t>
            </w:r>
          </w:p>
        </w:tc>
        <w:tc>
          <w:tcPr>
            <w:tcW w:w="1843" w:type="dxa"/>
            <w:shd w:val="clear" w:color="auto" w:fill="auto"/>
          </w:tcPr>
          <w:p w14:paraId="7E095E4D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1.944(1.108,3.411)</w:t>
            </w:r>
          </w:p>
        </w:tc>
        <w:tc>
          <w:tcPr>
            <w:tcW w:w="1263" w:type="dxa"/>
            <w:shd w:val="clear" w:color="auto" w:fill="auto"/>
          </w:tcPr>
          <w:p w14:paraId="4873B51F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 0.020</w:t>
            </w:r>
          </w:p>
        </w:tc>
        <w:tc>
          <w:tcPr>
            <w:tcW w:w="1855" w:type="dxa"/>
            <w:shd w:val="clear" w:color="auto" w:fill="auto"/>
          </w:tcPr>
          <w:p w14:paraId="19F83790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996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(1.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127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,3.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533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2" w:type="dxa"/>
            <w:shd w:val="clear" w:color="auto" w:fill="auto"/>
          </w:tcPr>
          <w:p w14:paraId="627845DC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3F7648" w:rsidRPr="00FE12BC" w14:paraId="4EECAFD3" w14:textId="77777777" w:rsidTr="00046B58">
        <w:tc>
          <w:tcPr>
            <w:tcW w:w="2093" w:type="dxa"/>
            <w:shd w:val="clear" w:color="auto" w:fill="auto"/>
          </w:tcPr>
          <w:p w14:paraId="5F8D14FE" w14:textId="77777777" w:rsidR="003F7648" w:rsidRPr="00FE12BC" w:rsidRDefault="003F7648" w:rsidP="00046B5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Therapeutic regimen</w:t>
            </w:r>
          </w:p>
        </w:tc>
        <w:tc>
          <w:tcPr>
            <w:tcW w:w="1843" w:type="dxa"/>
            <w:shd w:val="clear" w:color="auto" w:fill="auto"/>
          </w:tcPr>
          <w:p w14:paraId="426B31DC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14:paraId="256499BE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0.208</w:t>
            </w:r>
          </w:p>
        </w:tc>
        <w:tc>
          <w:tcPr>
            <w:tcW w:w="1855" w:type="dxa"/>
            <w:shd w:val="clear" w:color="auto" w:fill="auto"/>
          </w:tcPr>
          <w:p w14:paraId="1F6AD92E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14:paraId="611A744E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.182</w:t>
            </w:r>
          </w:p>
        </w:tc>
      </w:tr>
      <w:tr w:rsidR="003F7648" w:rsidRPr="00FE12BC" w14:paraId="1B9E1E0A" w14:textId="77777777" w:rsidTr="00046B58">
        <w:tc>
          <w:tcPr>
            <w:tcW w:w="2093" w:type="dxa"/>
            <w:shd w:val="clear" w:color="auto" w:fill="auto"/>
          </w:tcPr>
          <w:p w14:paraId="6922032C" w14:textId="77777777" w:rsidR="003F7648" w:rsidRPr="00FE12BC" w:rsidRDefault="003F7648" w:rsidP="00046B5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58057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Supportive therapy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58E0A0CD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  Reference </w:t>
            </w:r>
          </w:p>
        </w:tc>
        <w:tc>
          <w:tcPr>
            <w:tcW w:w="1263" w:type="dxa"/>
            <w:shd w:val="clear" w:color="auto" w:fill="auto"/>
          </w:tcPr>
          <w:p w14:paraId="3C85AEF1" w14:textId="77777777" w:rsidR="003F7648" w:rsidRPr="00FE12BC" w:rsidRDefault="003F7648" w:rsidP="00046B58">
            <w:pPr>
              <w:ind w:firstLineChars="50" w:firstLine="1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855" w:type="dxa"/>
            <w:shd w:val="clear" w:color="auto" w:fill="auto"/>
          </w:tcPr>
          <w:p w14:paraId="6F951E8D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  Reference </w:t>
            </w:r>
          </w:p>
        </w:tc>
        <w:tc>
          <w:tcPr>
            <w:tcW w:w="1252" w:type="dxa"/>
            <w:shd w:val="clear" w:color="auto" w:fill="auto"/>
          </w:tcPr>
          <w:p w14:paraId="46C2009B" w14:textId="77777777" w:rsidR="003F7648" w:rsidRPr="00FE12BC" w:rsidRDefault="003F7648" w:rsidP="00046B58">
            <w:pPr>
              <w:ind w:firstLineChars="50" w:firstLine="1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3F7648" w:rsidRPr="00FE12BC" w14:paraId="0515D438" w14:textId="77777777" w:rsidTr="00046B58">
        <w:tc>
          <w:tcPr>
            <w:tcW w:w="2093" w:type="dxa"/>
            <w:shd w:val="clear" w:color="auto" w:fill="auto"/>
          </w:tcPr>
          <w:p w14:paraId="1BF33668" w14:textId="77777777" w:rsidR="003F7648" w:rsidRPr="00BF053F" w:rsidRDefault="003F7648" w:rsidP="00046B58">
            <w:pPr>
              <w:ind w:firstLineChars="100" w:firstLine="20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F053F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C</w:t>
            </w:r>
            <w:r w:rsidRPr="00BF053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TX </w:t>
            </w:r>
          </w:p>
        </w:tc>
        <w:tc>
          <w:tcPr>
            <w:tcW w:w="1843" w:type="dxa"/>
            <w:shd w:val="clear" w:color="auto" w:fill="auto"/>
          </w:tcPr>
          <w:p w14:paraId="5C7B0647" w14:textId="77777777" w:rsidR="003F7648" w:rsidRPr="00FE12BC" w:rsidRDefault="003F7648" w:rsidP="00046B58">
            <w:pP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1.951(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0.619,6.151)</w:t>
            </w:r>
          </w:p>
        </w:tc>
        <w:tc>
          <w:tcPr>
            <w:tcW w:w="1263" w:type="dxa"/>
            <w:shd w:val="clear" w:color="auto" w:fill="auto"/>
          </w:tcPr>
          <w:p w14:paraId="76ACAB1B" w14:textId="77777777" w:rsidR="003F7648" w:rsidRPr="00FE12BC" w:rsidRDefault="003F7648" w:rsidP="00046B58">
            <w:pPr>
              <w:ind w:firstLineChars="100" w:firstLine="2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1855" w:type="dxa"/>
            <w:shd w:val="clear" w:color="auto" w:fill="auto"/>
          </w:tcPr>
          <w:p w14:paraId="592D186D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.034(0.312,3.424)</w:t>
            </w:r>
          </w:p>
        </w:tc>
        <w:tc>
          <w:tcPr>
            <w:tcW w:w="1252" w:type="dxa"/>
            <w:shd w:val="clear" w:color="auto" w:fill="auto"/>
          </w:tcPr>
          <w:p w14:paraId="320F03E9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.956</w:t>
            </w:r>
          </w:p>
        </w:tc>
      </w:tr>
      <w:tr w:rsidR="003F7648" w:rsidRPr="00FE12BC" w14:paraId="21DF281E" w14:textId="77777777" w:rsidTr="00046B58">
        <w:tc>
          <w:tcPr>
            <w:tcW w:w="2093" w:type="dxa"/>
            <w:shd w:val="clear" w:color="auto" w:fill="auto"/>
          </w:tcPr>
          <w:p w14:paraId="317B2244" w14:textId="77777777" w:rsidR="003F7648" w:rsidRPr="00FE12BC" w:rsidRDefault="003F7648" w:rsidP="00046B58">
            <w:pPr>
              <w:ind w:firstLineChars="100" w:firstLine="201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C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sA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5BDE4DD6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.364(1.037,5.390)</w:t>
            </w:r>
          </w:p>
        </w:tc>
        <w:tc>
          <w:tcPr>
            <w:tcW w:w="1263" w:type="dxa"/>
            <w:shd w:val="clear" w:color="auto" w:fill="auto"/>
          </w:tcPr>
          <w:p w14:paraId="7A5D015A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855" w:type="dxa"/>
            <w:shd w:val="clear" w:color="auto" w:fill="auto"/>
          </w:tcPr>
          <w:p w14:paraId="5D09C823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.201(0.941,5.149)</w:t>
            </w:r>
          </w:p>
        </w:tc>
        <w:tc>
          <w:tcPr>
            <w:tcW w:w="1252" w:type="dxa"/>
            <w:shd w:val="clear" w:color="auto" w:fill="auto"/>
          </w:tcPr>
          <w:p w14:paraId="5B4FDD06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.069</w:t>
            </w:r>
          </w:p>
        </w:tc>
      </w:tr>
      <w:tr w:rsidR="003F7648" w:rsidRPr="00FE12BC" w14:paraId="642B79D5" w14:textId="77777777" w:rsidTr="00046B58">
        <w:tc>
          <w:tcPr>
            <w:tcW w:w="2093" w:type="dxa"/>
            <w:shd w:val="clear" w:color="auto" w:fill="auto"/>
          </w:tcPr>
          <w:p w14:paraId="0912C0D2" w14:textId="77777777" w:rsidR="003F7648" w:rsidRPr="00FE12BC" w:rsidRDefault="003F7648" w:rsidP="00046B58">
            <w:pPr>
              <w:ind w:firstLineChars="100" w:firstLine="20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F</w:t>
            </w: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K506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2F7BFB6D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.214(0.774,6.330)</w:t>
            </w:r>
          </w:p>
        </w:tc>
        <w:tc>
          <w:tcPr>
            <w:tcW w:w="1263" w:type="dxa"/>
            <w:shd w:val="clear" w:color="auto" w:fill="auto"/>
          </w:tcPr>
          <w:p w14:paraId="426954D9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1855" w:type="dxa"/>
            <w:shd w:val="clear" w:color="auto" w:fill="auto"/>
          </w:tcPr>
          <w:p w14:paraId="5DE8D0E9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.124(0.731,6.173)</w:t>
            </w:r>
          </w:p>
        </w:tc>
        <w:tc>
          <w:tcPr>
            <w:tcW w:w="1252" w:type="dxa"/>
            <w:shd w:val="clear" w:color="auto" w:fill="auto"/>
          </w:tcPr>
          <w:p w14:paraId="47A370CE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.166</w:t>
            </w:r>
          </w:p>
        </w:tc>
      </w:tr>
      <w:tr w:rsidR="003F7648" w:rsidRPr="00FE12BC" w14:paraId="172654FE" w14:textId="77777777" w:rsidTr="00046B58">
        <w:tc>
          <w:tcPr>
            <w:tcW w:w="2093" w:type="dxa"/>
            <w:shd w:val="clear" w:color="auto" w:fill="auto"/>
          </w:tcPr>
          <w:p w14:paraId="72EDC8E7" w14:textId="77777777" w:rsidR="003F7648" w:rsidRPr="00FE12BC" w:rsidRDefault="003F7648" w:rsidP="00046B58">
            <w:pPr>
              <w:ind w:firstLineChars="100" w:firstLine="20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Other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27412EAB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.557(0.068,4.530)</w:t>
            </w:r>
          </w:p>
        </w:tc>
        <w:tc>
          <w:tcPr>
            <w:tcW w:w="1263" w:type="dxa"/>
            <w:shd w:val="clear" w:color="auto" w:fill="auto"/>
          </w:tcPr>
          <w:p w14:paraId="0AA82D91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0.584</w:t>
            </w:r>
          </w:p>
        </w:tc>
        <w:tc>
          <w:tcPr>
            <w:tcW w:w="1855" w:type="dxa"/>
            <w:shd w:val="clear" w:color="auto" w:fill="auto"/>
          </w:tcPr>
          <w:p w14:paraId="70E8C62D" w14:textId="77777777" w:rsidR="003F7648" w:rsidRPr="00FE12BC" w:rsidRDefault="003F7648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.550(0.067,4.548)</w:t>
            </w:r>
          </w:p>
        </w:tc>
        <w:tc>
          <w:tcPr>
            <w:tcW w:w="1252" w:type="dxa"/>
            <w:shd w:val="clear" w:color="auto" w:fill="auto"/>
          </w:tcPr>
          <w:p w14:paraId="2D079686" w14:textId="77777777" w:rsidR="003F7648" w:rsidRPr="00FE12BC" w:rsidRDefault="003F7648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.579</w:t>
            </w:r>
          </w:p>
        </w:tc>
      </w:tr>
    </w:tbl>
    <w:p w14:paraId="34976499" w14:textId="77777777" w:rsidR="003F7648" w:rsidRPr="0031029A" w:rsidRDefault="003F7648" w:rsidP="003F7648">
      <w:pPr>
        <w:spacing w:line="480" w:lineRule="auto"/>
        <w:rPr>
          <w:rFonts w:ascii="Times New Roman" w:hAnsi="Times New Roman" w:hint="eastAsia"/>
          <w:sz w:val="20"/>
          <w:szCs w:val="20"/>
        </w:rPr>
      </w:pPr>
      <w:r w:rsidRPr="00BC7A72">
        <w:rPr>
          <w:rFonts w:ascii="Times New Roman" w:hAnsi="Times New Roman"/>
          <w:sz w:val="20"/>
          <w:szCs w:val="20"/>
        </w:rPr>
        <w:t>HR</w:t>
      </w:r>
      <w:r>
        <w:rPr>
          <w:rFonts w:ascii="Times New Roman" w:hAnsi="Times New Roman"/>
          <w:sz w:val="20"/>
          <w:szCs w:val="20"/>
        </w:rPr>
        <w:t>:</w:t>
      </w:r>
      <w:r w:rsidRPr="00BC7A72">
        <w:rPr>
          <w:rFonts w:ascii="Times New Roman" w:hAnsi="Times New Roman"/>
          <w:sz w:val="20"/>
          <w:szCs w:val="20"/>
        </w:rPr>
        <w:t xml:space="preserve"> hazard ratio</w:t>
      </w:r>
      <w:r>
        <w:rPr>
          <w:rFonts w:ascii="Times New Roman" w:hAnsi="Times New Roman"/>
          <w:sz w:val="20"/>
          <w:szCs w:val="20"/>
        </w:rPr>
        <w:t>; CI:</w:t>
      </w:r>
      <w:r w:rsidRPr="0069463B">
        <w:t xml:space="preserve"> </w:t>
      </w:r>
      <w:r w:rsidRPr="0069463B">
        <w:rPr>
          <w:rFonts w:ascii="Times New Roman" w:hAnsi="Times New Roman"/>
          <w:sz w:val="20"/>
          <w:szCs w:val="20"/>
        </w:rPr>
        <w:t>Confidence interval</w:t>
      </w:r>
      <w:r>
        <w:rPr>
          <w:rFonts w:ascii="Times New Roman" w:hAnsi="Times New Roman"/>
          <w:sz w:val="20"/>
          <w:szCs w:val="20"/>
        </w:rPr>
        <w:t>; DM:</w:t>
      </w:r>
      <w:r w:rsidRPr="0069463B">
        <w:t xml:space="preserve"> </w:t>
      </w:r>
      <w:r w:rsidRPr="0069463B">
        <w:rPr>
          <w:rFonts w:ascii="Times New Roman" w:hAnsi="Times New Roman"/>
          <w:sz w:val="20"/>
          <w:szCs w:val="20"/>
        </w:rPr>
        <w:t>diabetes mellitus</w:t>
      </w:r>
      <w:r>
        <w:rPr>
          <w:rFonts w:ascii="Times New Roman" w:hAnsi="Times New Roman"/>
          <w:sz w:val="20"/>
          <w:szCs w:val="20"/>
        </w:rPr>
        <w:t xml:space="preserve">; eGFR: estimated </w:t>
      </w:r>
      <w:r w:rsidRPr="005D4E77">
        <w:rPr>
          <w:rFonts w:ascii="Times New Roman" w:hAnsi="Times New Roman"/>
          <w:sz w:val="20"/>
          <w:szCs w:val="20"/>
        </w:rPr>
        <w:t xml:space="preserve">Glomerular </w:t>
      </w:r>
      <w:r>
        <w:rPr>
          <w:rFonts w:ascii="Times New Roman" w:hAnsi="Times New Roman"/>
          <w:sz w:val="20"/>
          <w:szCs w:val="20"/>
        </w:rPr>
        <w:t>F</w:t>
      </w:r>
      <w:r w:rsidRPr="005D4E77">
        <w:rPr>
          <w:rFonts w:ascii="Times New Roman" w:hAnsi="Times New Roman"/>
          <w:sz w:val="20"/>
          <w:szCs w:val="20"/>
        </w:rPr>
        <w:t xml:space="preserve">iltration </w:t>
      </w:r>
      <w:r>
        <w:rPr>
          <w:rFonts w:ascii="Times New Roman" w:hAnsi="Times New Roman"/>
          <w:sz w:val="20"/>
          <w:szCs w:val="20"/>
        </w:rPr>
        <w:t>R</w:t>
      </w:r>
      <w:r w:rsidRPr="005D4E77">
        <w:rPr>
          <w:rFonts w:ascii="Times New Roman" w:hAnsi="Times New Roman"/>
          <w:sz w:val="20"/>
          <w:szCs w:val="20"/>
        </w:rPr>
        <w:t>ate</w:t>
      </w:r>
      <w:r>
        <w:rPr>
          <w:rFonts w:ascii="Times New Roman" w:hAnsi="Times New Roman"/>
          <w:sz w:val="20"/>
          <w:szCs w:val="20"/>
        </w:rPr>
        <w:t>;</w:t>
      </w:r>
      <w:r w:rsidRPr="00652963">
        <w:t xml:space="preserve"> </w:t>
      </w:r>
      <w:r w:rsidRPr="00652963">
        <w:rPr>
          <w:rFonts w:ascii="Times New Roman" w:hAnsi="Times New Roman"/>
          <w:sz w:val="20"/>
          <w:szCs w:val="20"/>
        </w:rPr>
        <w:t xml:space="preserve">CTX: cyclophosphamide; </w:t>
      </w:r>
      <w:proofErr w:type="spellStart"/>
      <w:r w:rsidRPr="00652963">
        <w:rPr>
          <w:rFonts w:ascii="Times New Roman" w:hAnsi="Times New Roman"/>
          <w:sz w:val="20"/>
          <w:szCs w:val="20"/>
        </w:rPr>
        <w:t>CsA</w:t>
      </w:r>
      <w:proofErr w:type="spellEnd"/>
      <w:r w:rsidRPr="00652963">
        <w:rPr>
          <w:rFonts w:ascii="Times New Roman" w:hAnsi="Times New Roman"/>
          <w:sz w:val="20"/>
          <w:szCs w:val="20"/>
        </w:rPr>
        <w:t>: ciclosporin; FK506: tacrolimus</w:t>
      </w:r>
      <w:r>
        <w:rPr>
          <w:rFonts w:ascii="Times New Roman" w:hAnsi="Times New Roman"/>
          <w:sz w:val="20"/>
          <w:szCs w:val="20"/>
        </w:rPr>
        <w:t>. Considering the e</w:t>
      </w:r>
      <w:r w:rsidRPr="004C6BAF">
        <w:rPr>
          <w:rFonts w:ascii="Times New Roman" w:hAnsi="Times New Roman"/>
          <w:sz w:val="20"/>
          <w:szCs w:val="20"/>
        </w:rPr>
        <w:t xml:space="preserve">xistence </w:t>
      </w:r>
      <w:r>
        <w:rPr>
          <w:rFonts w:ascii="Times New Roman" w:hAnsi="Times New Roman"/>
          <w:sz w:val="20"/>
          <w:szCs w:val="20"/>
        </w:rPr>
        <w:t xml:space="preserve">of </w:t>
      </w:r>
      <w:r w:rsidRPr="004C6BAF">
        <w:rPr>
          <w:rFonts w:ascii="Times New Roman" w:hAnsi="Times New Roman"/>
          <w:sz w:val="20"/>
          <w:szCs w:val="20"/>
        </w:rPr>
        <w:t>collinearity</w:t>
      </w:r>
      <w:r>
        <w:rPr>
          <w:rFonts w:ascii="Times New Roman" w:hAnsi="Times New Roman"/>
          <w:sz w:val="20"/>
          <w:szCs w:val="20"/>
        </w:rPr>
        <w:t xml:space="preserve"> between age and eGFR, we only included eGFR in </w:t>
      </w:r>
      <w:r w:rsidRPr="004C6BAF">
        <w:rPr>
          <w:rFonts w:ascii="Times New Roman" w:hAnsi="Times New Roman"/>
          <w:sz w:val="20"/>
          <w:szCs w:val="20"/>
        </w:rPr>
        <w:t>Cox Multivariate Analysis</w:t>
      </w:r>
      <w:r>
        <w:rPr>
          <w:rFonts w:ascii="Times New Roman" w:hAnsi="Times New Roman"/>
          <w:sz w:val="20"/>
          <w:szCs w:val="20"/>
        </w:rPr>
        <w:t xml:space="preserve">. </w:t>
      </w:r>
      <w:r w:rsidRPr="003C4C15">
        <w:rPr>
          <w:rFonts w:ascii="Times New Roman" w:eastAsia="宋体" w:hAnsi="Times New Roman"/>
          <w:color w:val="000000"/>
          <w:kern w:val="0"/>
          <w:szCs w:val="21"/>
        </w:rPr>
        <w:t>The variables were selected in the models in an “enter” manner</w:t>
      </w:r>
      <w:r>
        <w:rPr>
          <w:rFonts w:ascii="Times New Roman" w:eastAsia="宋体" w:hAnsi="Times New Roman"/>
          <w:color w:val="000000"/>
          <w:kern w:val="0"/>
          <w:szCs w:val="21"/>
        </w:rPr>
        <w:t>.</w:t>
      </w:r>
      <w:r>
        <w:rPr>
          <w:rFonts w:ascii="Times New Roman" w:hAnsi="Times New Roman"/>
          <w:sz w:val="20"/>
          <w:szCs w:val="20"/>
        </w:rPr>
        <w:t xml:space="preserve">  </w:t>
      </w:r>
    </w:p>
    <w:p w14:paraId="3F9DDAA0" w14:textId="77777777" w:rsidR="00D81361" w:rsidRPr="003F7648" w:rsidRDefault="00D81361">
      <w:bookmarkStart w:id="3" w:name="_GoBack"/>
      <w:bookmarkEnd w:id="3"/>
    </w:p>
    <w:sectPr w:rsidR="00D81361" w:rsidRPr="003F7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6C12B" w14:textId="77777777" w:rsidR="00670820" w:rsidRDefault="00670820" w:rsidP="003F7648">
      <w:r>
        <w:separator/>
      </w:r>
    </w:p>
  </w:endnote>
  <w:endnote w:type="continuationSeparator" w:id="0">
    <w:p w14:paraId="1E2D4EB1" w14:textId="77777777" w:rsidR="00670820" w:rsidRDefault="00670820" w:rsidP="003F7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CAFC0" w14:textId="77777777" w:rsidR="00670820" w:rsidRDefault="00670820" w:rsidP="003F7648">
      <w:r>
        <w:separator/>
      </w:r>
    </w:p>
  </w:footnote>
  <w:footnote w:type="continuationSeparator" w:id="0">
    <w:p w14:paraId="09CB235E" w14:textId="77777777" w:rsidR="00670820" w:rsidRDefault="00670820" w:rsidP="003F76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361"/>
    <w:rsid w:val="003F7648"/>
    <w:rsid w:val="00670820"/>
    <w:rsid w:val="00D8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CE77EC-0062-45B3-9338-2E236FD2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64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76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76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76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xie</dc:creator>
  <cp:keywords/>
  <dc:description/>
  <cp:lastModifiedBy>zhiyong xie</cp:lastModifiedBy>
  <cp:revision>2</cp:revision>
  <dcterms:created xsi:type="dcterms:W3CDTF">2019-04-23T07:32:00Z</dcterms:created>
  <dcterms:modified xsi:type="dcterms:W3CDTF">2019-04-23T07:32:00Z</dcterms:modified>
</cp:coreProperties>
</file>